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9E9D1">
      <w:pPr>
        <w:jc w:val="center"/>
        <w:rPr>
          <w:rFonts w:hint="default" w:ascii="Arial" w:hAnsi="Arial" w:cs="Arial"/>
          <w:b/>
          <w:bCs/>
          <w:sz w:val="28"/>
          <w:szCs w:val="28"/>
          <w:lang w:val="en-US"/>
        </w:rPr>
      </w:pPr>
      <w:r>
        <w:rPr>
          <w:rFonts w:ascii="Arial" w:hAnsi="Arial" w:cs="Arial"/>
          <w:b/>
          <w:bCs/>
          <w:sz w:val="28"/>
          <w:szCs w:val="28"/>
        </w:rPr>
        <w:t xml:space="preserve">Statement </w:t>
      </w:r>
      <w:r>
        <w:rPr>
          <w:rFonts w:hint="default" w:ascii="Arial" w:hAnsi="Arial" w:cs="Arial"/>
          <w:b/>
          <w:bCs/>
          <w:sz w:val="28"/>
          <w:szCs w:val="28"/>
          <w:lang w:val="en-US"/>
        </w:rPr>
        <w:t>made by INDIA</w:t>
      </w:r>
    </w:p>
    <w:p w14:paraId="39625B89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iCs/>
        </w:rPr>
        <w:t>AGENDA ITEM 11</w:t>
      </w:r>
      <w:r>
        <w:rPr>
          <w:rFonts w:hint="default" w:ascii="Arial" w:hAnsi="Arial" w:cs="Arial"/>
          <w:b/>
          <w:bCs/>
          <w:iCs/>
          <w:lang w:val="en-US"/>
        </w:rPr>
        <w:t>:</w:t>
      </w:r>
      <w:r>
        <w:rPr>
          <w:rFonts w:ascii="Arial" w:hAnsi="Arial" w:cs="Arial"/>
          <w:b/>
          <w:bCs/>
          <w:iCs/>
        </w:rPr>
        <w:t xml:space="preserve"> Resource Mobilisation and Financial </w:t>
      </w:r>
      <w:r>
        <w:rPr>
          <w:rFonts w:ascii="Arial" w:hAnsi="Arial" w:cs="Arial"/>
          <w:b/>
        </w:rPr>
        <w:t>Mechanism</w:t>
      </w:r>
    </w:p>
    <w:p w14:paraId="7D4855AA">
      <w:pPr>
        <w:pStyle w:val="20"/>
        <w:spacing w:before="100" w:beforeAutospacing="1" w:after="100" w:afterAutospacing="1" w:line="360" w:lineRule="auto"/>
        <w:ind w:left="0"/>
        <w:rPr>
          <w:rFonts w:ascii="Arial" w:hAnsi="Arial" w:eastAsia="Times New Roman" w:cs="Arial"/>
          <w:b/>
          <w:lang w:eastAsia="en-IN"/>
        </w:rPr>
      </w:pPr>
      <w:bookmarkStart w:id="0" w:name="_Hlk189149786"/>
    </w:p>
    <w:p w14:paraId="0E5A0F91">
      <w:pPr>
        <w:pStyle w:val="20"/>
        <w:spacing w:before="100" w:beforeAutospacing="1" w:after="100" w:afterAutospacing="1" w:line="360" w:lineRule="auto"/>
        <w:ind w:left="0"/>
        <w:rPr>
          <w:rFonts w:ascii="Arial" w:hAnsi="Arial" w:eastAsia="Times New Roman" w:cs="Arial"/>
          <w:b/>
          <w:lang w:eastAsia="en-IN"/>
        </w:rPr>
      </w:pPr>
      <w:r>
        <w:rPr>
          <w:rFonts w:ascii="Arial" w:hAnsi="Arial" w:eastAsia="Times New Roman" w:cs="Arial"/>
          <w:b/>
          <w:lang w:eastAsia="en-IN"/>
        </w:rPr>
        <w:t xml:space="preserve">Thank you Madam Chair </w:t>
      </w:r>
    </w:p>
    <w:bookmarkEnd w:id="0"/>
    <w:p w14:paraId="3013F502">
      <w:pPr>
        <w:pStyle w:val="20"/>
        <w:spacing w:before="100" w:beforeAutospacing="1" w:after="100" w:afterAutospacing="1" w:line="360" w:lineRule="auto"/>
        <w:ind w:left="0"/>
        <w:rPr>
          <w:rFonts w:ascii="Arial" w:hAnsi="Arial" w:eastAsia="Times New Roman" w:cs="Arial"/>
          <w:b/>
          <w:lang w:eastAsia="en-IN"/>
        </w:rPr>
      </w:pPr>
    </w:p>
    <w:p w14:paraId="08AB2492">
      <w:pPr>
        <w:pStyle w:val="20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rial" w:hAnsi="Arial" w:eastAsia="Times New Roman" w:cs="Arial"/>
          <w:lang w:eastAsia="en-IN"/>
        </w:rPr>
      </w:pPr>
      <w:r>
        <w:rPr>
          <w:rFonts w:ascii="Arial" w:hAnsi="Arial" w:eastAsia="Times New Roman" w:cs="Arial"/>
          <w:lang w:eastAsia="en-IN"/>
        </w:rPr>
        <w:t xml:space="preserve">India’s position on </w:t>
      </w:r>
      <w:r>
        <w:rPr>
          <w:rFonts w:ascii="Arial" w:hAnsi="Arial" w:eastAsia="Times New Roman" w:cs="Arial"/>
          <w:b/>
          <w:bCs/>
          <w:lang w:eastAsia="en-IN"/>
        </w:rPr>
        <w:t>resource mobilization</w:t>
      </w:r>
      <w:r>
        <w:rPr>
          <w:rFonts w:ascii="Arial" w:hAnsi="Arial" w:eastAsia="Times New Roman" w:cs="Arial"/>
          <w:lang w:eastAsia="en-IN"/>
        </w:rPr>
        <w:t xml:space="preserve"> and </w:t>
      </w:r>
      <w:r>
        <w:rPr>
          <w:rFonts w:ascii="Arial" w:hAnsi="Arial" w:eastAsia="Times New Roman" w:cs="Arial"/>
          <w:b/>
          <w:bCs/>
          <w:lang w:eastAsia="en-IN"/>
        </w:rPr>
        <w:t>financial mechanisms</w:t>
      </w:r>
      <w:r>
        <w:rPr>
          <w:rFonts w:ascii="Arial" w:hAnsi="Arial" w:eastAsia="Times New Roman" w:cs="Arial"/>
          <w:lang w:eastAsia="en-IN"/>
        </w:rPr>
        <w:t xml:space="preserve"> in the context of the Kunming-Montreal Global Biodiversity Framework reflects a strong commitment to ensuring that adequate and predicable financial resources are </w:t>
      </w:r>
      <w:r>
        <w:rPr>
          <w:rFonts w:ascii="Arial" w:hAnsi="Arial" w:eastAsia="Times New Roman" w:cs="Arial"/>
          <w:b/>
          <w:lang w:eastAsia="en-IN"/>
        </w:rPr>
        <w:t>available in a timely manner, particularly for developing countries</w:t>
      </w:r>
      <w:r>
        <w:rPr>
          <w:rFonts w:ascii="Arial" w:hAnsi="Arial" w:eastAsia="Times New Roman" w:cs="Arial"/>
          <w:lang w:eastAsia="en-IN"/>
        </w:rPr>
        <w:t xml:space="preserve">. </w:t>
      </w:r>
    </w:p>
    <w:p w14:paraId="28A6BC86">
      <w:pPr>
        <w:pStyle w:val="20"/>
        <w:spacing w:before="100" w:beforeAutospacing="1" w:after="100" w:afterAutospacing="1" w:line="360" w:lineRule="auto"/>
        <w:jc w:val="both"/>
        <w:rPr>
          <w:rFonts w:ascii="Arial" w:hAnsi="Arial" w:eastAsia="Times New Roman" w:cs="Arial"/>
          <w:lang w:eastAsia="en-IN"/>
        </w:rPr>
      </w:pPr>
    </w:p>
    <w:p w14:paraId="283D2674">
      <w:pPr>
        <w:pStyle w:val="20"/>
        <w:numPr>
          <w:ilvl w:val="0"/>
          <w:numId w:val="1"/>
        </w:numPr>
        <w:spacing w:before="100" w:beforeAutospacing="1" w:after="100" w:afterAutospacing="1" w:line="360" w:lineRule="auto"/>
        <w:jc w:val="both"/>
        <w:outlineLvl w:val="2"/>
        <w:rPr>
          <w:rFonts w:ascii="Arial" w:hAnsi="Arial" w:eastAsia="Times New Roman" w:cs="Arial"/>
          <w:b/>
          <w:bCs/>
          <w:lang w:eastAsia="en-IN"/>
        </w:rPr>
      </w:pPr>
      <w:r>
        <w:rPr>
          <w:rFonts w:ascii="Arial" w:hAnsi="Arial" w:eastAsia="Times New Roman" w:cs="Arial"/>
          <w:lang w:eastAsia="en-IN"/>
        </w:rPr>
        <w:t xml:space="preserve">India acknowledges the work of the </w:t>
      </w:r>
      <w:r>
        <w:rPr>
          <w:rFonts w:ascii="Arial" w:hAnsi="Arial" w:eastAsia="Times New Roman" w:cs="Arial"/>
          <w:b/>
          <w:bCs/>
          <w:lang w:eastAsia="en-IN"/>
        </w:rPr>
        <w:t xml:space="preserve">Advisory Committee on Resource Mobilization </w:t>
      </w:r>
      <w:r>
        <w:rPr>
          <w:rFonts w:ascii="Arial" w:hAnsi="Arial" w:eastAsia="Times New Roman" w:cs="Arial"/>
          <w:lang w:eastAsia="en-IN"/>
        </w:rPr>
        <w:t xml:space="preserve">and the </w:t>
      </w:r>
      <w:r>
        <w:rPr>
          <w:rFonts w:ascii="Arial" w:hAnsi="Arial" w:eastAsia="Times New Roman" w:cs="Arial"/>
          <w:b/>
          <w:bCs/>
          <w:lang w:eastAsia="en-IN"/>
        </w:rPr>
        <w:t>Technical Expert Group on Financial Reporting</w:t>
      </w:r>
      <w:r>
        <w:rPr>
          <w:rFonts w:ascii="Arial" w:hAnsi="Arial" w:eastAsia="Times New Roman" w:cs="Arial"/>
          <w:lang w:eastAsia="en-IN"/>
        </w:rPr>
        <w:t>, which have contributed through their meetings to shaping the financial strategies for biodiversity.</w:t>
      </w:r>
    </w:p>
    <w:p w14:paraId="52046B90">
      <w:pPr>
        <w:pStyle w:val="20"/>
        <w:rPr>
          <w:rFonts w:ascii="Arial" w:hAnsi="Arial" w:eastAsia="Times New Roman" w:cs="Arial"/>
          <w:b/>
          <w:bCs/>
          <w:lang w:eastAsia="en-IN"/>
        </w:rPr>
      </w:pPr>
    </w:p>
    <w:p w14:paraId="1636DE8C">
      <w:pPr>
        <w:pStyle w:val="20"/>
        <w:spacing w:before="100" w:beforeAutospacing="1" w:after="100" w:afterAutospacing="1" w:line="360" w:lineRule="auto"/>
        <w:jc w:val="both"/>
        <w:outlineLvl w:val="2"/>
        <w:rPr>
          <w:rFonts w:ascii="Arial" w:hAnsi="Arial" w:eastAsia="Times New Roman" w:cs="Arial"/>
          <w:b/>
          <w:bCs/>
          <w:lang w:eastAsia="en-IN"/>
        </w:rPr>
      </w:pPr>
    </w:p>
    <w:p w14:paraId="4CF8F6A6">
      <w:pPr>
        <w:pStyle w:val="20"/>
        <w:numPr>
          <w:ilvl w:val="0"/>
          <w:numId w:val="1"/>
        </w:numPr>
        <w:spacing w:before="100" w:beforeAutospacing="1" w:after="100" w:afterAutospacing="1" w:line="360" w:lineRule="auto"/>
        <w:jc w:val="both"/>
        <w:outlineLvl w:val="2"/>
        <w:rPr>
          <w:rFonts w:ascii="Arial" w:hAnsi="Arial" w:eastAsia="Times New Roman" w:cs="Arial"/>
          <w:lang w:eastAsia="en-IN"/>
        </w:rPr>
      </w:pPr>
      <w:r>
        <w:rPr>
          <w:rFonts w:ascii="Arial" w:hAnsi="Arial" w:eastAsia="Times New Roman" w:cs="Arial"/>
          <w:lang w:eastAsia="en-IN"/>
        </w:rPr>
        <w:t xml:space="preserve">India stresses the importance of mobilizing substantial financial resources from both </w:t>
      </w:r>
      <w:r>
        <w:rPr>
          <w:rFonts w:ascii="Arial" w:hAnsi="Arial" w:eastAsia="Times New Roman" w:cs="Arial"/>
          <w:b/>
          <w:bCs/>
          <w:lang w:eastAsia="en-IN"/>
        </w:rPr>
        <w:t>international</w:t>
      </w:r>
      <w:r>
        <w:rPr>
          <w:rFonts w:ascii="Arial" w:hAnsi="Arial" w:eastAsia="Times New Roman" w:cs="Arial"/>
          <w:lang w:eastAsia="en-IN"/>
        </w:rPr>
        <w:t xml:space="preserve"> and </w:t>
      </w:r>
      <w:r>
        <w:rPr>
          <w:rFonts w:ascii="Arial" w:hAnsi="Arial" w:eastAsia="Times New Roman" w:cs="Arial"/>
          <w:b/>
          <w:bCs/>
          <w:lang w:eastAsia="en-IN"/>
        </w:rPr>
        <w:t>national sources</w:t>
      </w:r>
      <w:r>
        <w:rPr>
          <w:rFonts w:ascii="Arial" w:hAnsi="Arial" w:eastAsia="Times New Roman" w:cs="Arial"/>
          <w:lang w:eastAsia="en-IN"/>
        </w:rPr>
        <w:t xml:space="preserve"> to implement the </w:t>
      </w:r>
      <w:r>
        <w:rPr>
          <w:rFonts w:ascii="Arial" w:hAnsi="Arial" w:eastAsia="Times New Roman" w:cs="Arial"/>
          <w:b/>
          <w:bCs/>
          <w:lang w:eastAsia="en-IN"/>
        </w:rPr>
        <w:t>KMGBF</w:t>
      </w:r>
      <w:r>
        <w:rPr>
          <w:rFonts w:ascii="Arial" w:hAnsi="Arial" w:eastAsia="Times New Roman" w:cs="Arial"/>
          <w:lang w:eastAsia="en-IN"/>
        </w:rPr>
        <w:t xml:space="preserve">. This includes exploring innovative funding sources such as </w:t>
      </w:r>
      <w:r>
        <w:rPr>
          <w:rFonts w:ascii="Arial" w:hAnsi="Arial" w:eastAsia="Times New Roman" w:cs="Arial"/>
          <w:b/>
          <w:bCs/>
          <w:lang w:eastAsia="en-IN"/>
        </w:rPr>
        <w:t>Digital Sequence Information.</w:t>
      </w:r>
    </w:p>
    <w:p w14:paraId="061B153A">
      <w:pPr>
        <w:pStyle w:val="20"/>
        <w:spacing w:before="100" w:beforeAutospacing="1" w:after="100" w:afterAutospacing="1" w:line="360" w:lineRule="auto"/>
        <w:jc w:val="both"/>
        <w:outlineLvl w:val="2"/>
        <w:rPr>
          <w:rFonts w:ascii="Arial" w:hAnsi="Arial" w:eastAsia="Times New Roman" w:cs="Arial"/>
          <w:lang w:eastAsia="en-IN"/>
        </w:rPr>
      </w:pPr>
    </w:p>
    <w:p w14:paraId="5809FA28">
      <w:pPr>
        <w:pStyle w:val="20"/>
        <w:numPr>
          <w:ilvl w:val="0"/>
          <w:numId w:val="1"/>
        </w:numPr>
        <w:spacing w:before="100" w:beforeAutospacing="1" w:after="100" w:afterAutospacing="1" w:line="360" w:lineRule="auto"/>
        <w:jc w:val="both"/>
        <w:outlineLvl w:val="2"/>
        <w:rPr>
          <w:rFonts w:ascii="Arial" w:hAnsi="Arial" w:eastAsia="Times New Roman" w:cs="Arial"/>
          <w:lang w:eastAsia="en-IN"/>
        </w:rPr>
      </w:pPr>
      <w:r>
        <w:rPr>
          <w:rFonts w:ascii="Arial" w:hAnsi="Arial" w:eastAsia="Times New Roman" w:cs="Arial"/>
          <w:lang w:eastAsia="en-IN"/>
        </w:rPr>
        <w:t xml:space="preserve">The establishment of the </w:t>
      </w:r>
      <w:r>
        <w:rPr>
          <w:rFonts w:ascii="Arial" w:hAnsi="Arial" w:eastAsia="Times New Roman" w:cs="Arial"/>
          <w:b/>
          <w:lang w:eastAsia="en-IN"/>
        </w:rPr>
        <w:t>Cali Fund</w:t>
      </w:r>
      <w:r>
        <w:rPr>
          <w:rFonts w:ascii="Arial" w:hAnsi="Arial" w:eastAsia="Times New Roman" w:cs="Arial"/>
          <w:lang w:eastAsia="en-IN"/>
        </w:rPr>
        <w:t xml:space="preserve"> was a landmark achievement. This global fund, advocated strongly by India, ensures the fair and equitable sharing of benefits derived </w:t>
      </w:r>
      <w:r>
        <w:rPr>
          <w:rFonts w:ascii="Arial" w:hAnsi="Arial" w:eastAsia="Times New Roman" w:cs="Arial"/>
          <w:b/>
          <w:bCs/>
          <w:lang w:eastAsia="en-IN"/>
        </w:rPr>
        <w:t>specifically from the use of DSI and associated Traditional Knowledge</w:t>
      </w:r>
      <w:r>
        <w:rPr>
          <w:rFonts w:ascii="Arial" w:hAnsi="Arial" w:eastAsia="Times New Roman" w:cs="Arial"/>
          <w:lang w:eastAsia="en-IN"/>
        </w:rPr>
        <w:t>. This may be viewed as rights based entitled fund.</w:t>
      </w:r>
    </w:p>
    <w:p w14:paraId="11CEB131">
      <w:pPr>
        <w:pStyle w:val="20"/>
        <w:spacing w:before="100" w:beforeAutospacing="1" w:after="100" w:afterAutospacing="1" w:line="360" w:lineRule="auto"/>
        <w:jc w:val="both"/>
        <w:outlineLvl w:val="2"/>
        <w:rPr>
          <w:rFonts w:ascii="Arial" w:hAnsi="Arial" w:eastAsia="Times New Roman" w:cs="Arial"/>
          <w:lang w:eastAsia="en-IN"/>
        </w:rPr>
      </w:pPr>
    </w:p>
    <w:p w14:paraId="4170646A">
      <w:pPr>
        <w:pStyle w:val="20"/>
        <w:numPr>
          <w:ilvl w:val="0"/>
          <w:numId w:val="1"/>
        </w:numPr>
        <w:spacing w:before="100" w:beforeAutospacing="1" w:after="100" w:afterAutospacing="1" w:line="360" w:lineRule="auto"/>
        <w:jc w:val="both"/>
        <w:outlineLvl w:val="2"/>
        <w:rPr>
          <w:rFonts w:ascii="Arial" w:hAnsi="Arial" w:eastAsia="Times New Roman" w:cs="Arial"/>
          <w:lang w:eastAsia="en-IN"/>
        </w:rPr>
      </w:pPr>
      <w:r>
        <w:rPr>
          <w:rFonts w:ascii="Arial" w:hAnsi="Arial" w:eastAsia="Times New Roman" w:cs="Arial"/>
          <w:lang w:eastAsia="en-IN"/>
        </w:rPr>
        <w:t xml:space="preserve">India consistently calls for a </w:t>
      </w:r>
      <w:r>
        <w:rPr>
          <w:rFonts w:ascii="Arial" w:hAnsi="Arial" w:eastAsia="Times New Roman" w:cs="Arial"/>
          <w:b/>
          <w:lang w:eastAsia="en-IN"/>
        </w:rPr>
        <w:t>robust, dedicated global</w:t>
      </w:r>
      <w:r>
        <w:rPr>
          <w:rFonts w:ascii="Arial" w:hAnsi="Arial" w:eastAsia="Times New Roman" w:cs="Arial"/>
          <w:lang w:eastAsia="en-IN"/>
        </w:rPr>
        <w:t xml:space="preserve"> </w:t>
      </w:r>
      <w:r>
        <w:rPr>
          <w:rFonts w:ascii="Arial" w:hAnsi="Arial" w:eastAsia="Times New Roman" w:cs="Arial"/>
          <w:b/>
          <w:lang w:eastAsia="en-IN"/>
        </w:rPr>
        <w:t>financing mechanism for biodiversity conservation under the COP’s authority</w:t>
      </w:r>
      <w:r>
        <w:rPr>
          <w:rFonts w:ascii="Arial" w:hAnsi="Arial" w:eastAsia="Times New Roman" w:cs="Arial"/>
          <w:lang w:eastAsia="en-IN"/>
        </w:rPr>
        <w:t>.</w:t>
      </w:r>
    </w:p>
    <w:p w14:paraId="0FC91884">
      <w:pPr>
        <w:pStyle w:val="20"/>
        <w:spacing w:before="100" w:beforeAutospacing="1" w:after="100" w:afterAutospacing="1" w:line="360" w:lineRule="auto"/>
        <w:jc w:val="both"/>
        <w:outlineLvl w:val="2"/>
        <w:rPr>
          <w:rFonts w:ascii="Arial" w:hAnsi="Arial" w:eastAsia="Times New Roman" w:cs="Arial"/>
          <w:lang w:eastAsia="en-IN"/>
        </w:rPr>
      </w:pPr>
    </w:p>
    <w:p w14:paraId="1CAA6DD0">
      <w:pPr>
        <w:pStyle w:val="20"/>
        <w:numPr>
          <w:ilvl w:val="0"/>
          <w:numId w:val="1"/>
        </w:numPr>
        <w:spacing w:before="100" w:beforeAutospacing="1" w:after="100" w:afterAutospacing="1" w:line="360" w:lineRule="auto"/>
        <w:jc w:val="both"/>
        <w:outlineLvl w:val="2"/>
        <w:rPr>
          <w:rFonts w:ascii="Arial" w:hAnsi="Arial" w:eastAsia="Times New Roman" w:cs="Arial"/>
          <w:lang w:eastAsia="en-IN"/>
        </w:rPr>
      </w:pPr>
      <w:r>
        <w:rPr>
          <w:rFonts w:ascii="Arial" w:hAnsi="Arial" w:eastAsia="Times New Roman" w:cs="Arial"/>
          <w:lang w:eastAsia="en-IN"/>
        </w:rPr>
        <w:t xml:space="preserve">India urges </w:t>
      </w:r>
      <w:r>
        <w:rPr>
          <w:rFonts w:ascii="Arial" w:hAnsi="Arial" w:eastAsia="Times New Roman" w:cs="Arial"/>
          <w:b/>
          <w:bCs/>
          <w:lang w:eastAsia="en-IN"/>
        </w:rPr>
        <w:t>developed country parties</w:t>
      </w:r>
      <w:r>
        <w:rPr>
          <w:rFonts w:ascii="Arial" w:hAnsi="Arial" w:eastAsia="Times New Roman" w:cs="Arial"/>
          <w:lang w:eastAsia="en-IN"/>
        </w:rPr>
        <w:t xml:space="preserve"> to mobilize </w:t>
      </w:r>
      <w:r>
        <w:rPr>
          <w:rFonts w:ascii="Arial" w:hAnsi="Arial" w:eastAsia="Times New Roman" w:cs="Arial"/>
          <w:b/>
          <w:bCs/>
          <w:lang w:eastAsia="en-IN"/>
        </w:rPr>
        <w:t>new, additional, adequate, predictable</w:t>
      </w:r>
      <w:r>
        <w:rPr>
          <w:rFonts w:ascii="Arial" w:hAnsi="Arial" w:eastAsia="Times New Roman" w:cs="Arial"/>
          <w:lang w:eastAsia="en-IN"/>
        </w:rPr>
        <w:t xml:space="preserve">, and </w:t>
      </w:r>
      <w:r>
        <w:rPr>
          <w:rFonts w:ascii="Arial" w:hAnsi="Arial" w:eastAsia="Times New Roman" w:cs="Arial"/>
          <w:b/>
          <w:bCs/>
          <w:lang w:eastAsia="en-IN"/>
        </w:rPr>
        <w:t>timely financial resources</w:t>
      </w:r>
      <w:r>
        <w:rPr>
          <w:rFonts w:ascii="Arial" w:hAnsi="Arial" w:eastAsia="Times New Roman" w:cs="Arial"/>
          <w:lang w:eastAsia="en-IN"/>
        </w:rPr>
        <w:t xml:space="preserve"> to assist developing countries in implementing the KMGBF.</w:t>
      </w:r>
    </w:p>
    <w:p w14:paraId="514381A1">
      <w:pPr>
        <w:pStyle w:val="20"/>
        <w:rPr>
          <w:rFonts w:ascii="Arial" w:hAnsi="Arial" w:cs="Arial"/>
        </w:rPr>
      </w:pPr>
    </w:p>
    <w:p w14:paraId="4932F27E">
      <w:pPr>
        <w:pStyle w:val="20"/>
        <w:numPr>
          <w:ilvl w:val="0"/>
          <w:numId w:val="1"/>
        </w:numPr>
        <w:spacing w:before="100" w:beforeAutospacing="1" w:after="100" w:afterAutospacing="1" w:line="360" w:lineRule="auto"/>
        <w:jc w:val="both"/>
        <w:outlineLvl w:val="2"/>
        <w:rPr>
          <w:rFonts w:ascii="Arial" w:hAnsi="Arial" w:eastAsia="Times New Roman" w:cs="Arial"/>
          <w:lang w:eastAsia="en-IN"/>
        </w:rPr>
      </w:pPr>
      <w:r>
        <w:rPr>
          <w:rFonts w:ascii="Arial" w:hAnsi="Arial" w:cs="Arial"/>
        </w:rPr>
        <w:t xml:space="preserve">India extends its full support to the </w:t>
      </w:r>
      <w:r>
        <w:rPr>
          <w:rFonts w:ascii="Arial" w:hAnsi="Arial" w:cs="Arial"/>
          <w:b/>
          <w:bCs/>
        </w:rPr>
        <w:t>original L.34 document</w:t>
      </w:r>
      <w:r>
        <w:rPr>
          <w:rFonts w:ascii="Arial" w:hAnsi="Arial" w:cs="Arial"/>
        </w:rPr>
        <w:t xml:space="preserve"> on Resource Mobilisation. Thus, India strongly advocates for a </w:t>
      </w:r>
      <w:r>
        <w:rPr>
          <w:rFonts w:ascii="Arial" w:hAnsi="Arial" w:cs="Arial"/>
          <w:b/>
          <w:bCs/>
        </w:rPr>
        <w:t>dedicated global financial instrument for biodiversity</w:t>
      </w:r>
      <w:r>
        <w:rPr>
          <w:rFonts w:ascii="Arial" w:hAnsi="Arial" w:cs="Arial"/>
        </w:rPr>
        <w:t xml:space="preserve">. </w:t>
      </w:r>
    </w:p>
    <w:p w14:paraId="428DBA85">
      <w:pPr>
        <w:pStyle w:val="20"/>
        <w:rPr>
          <w:rFonts w:ascii="Arial" w:hAnsi="Arial" w:cs="Arial"/>
        </w:rPr>
      </w:pPr>
    </w:p>
    <w:p w14:paraId="443E43F8">
      <w:pPr>
        <w:pStyle w:val="20"/>
        <w:spacing w:before="100" w:beforeAutospacing="1" w:after="100" w:afterAutospacing="1" w:line="360" w:lineRule="auto"/>
        <w:jc w:val="both"/>
        <w:outlineLvl w:val="2"/>
        <w:rPr>
          <w:rFonts w:ascii="Arial" w:hAnsi="Arial" w:eastAsia="Times New Roman" w:cs="Arial"/>
          <w:lang w:eastAsia="en-IN"/>
        </w:rPr>
      </w:pPr>
      <w:r>
        <w:rPr>
          <w:rFonts w:ascii="Arial" w:hAnsi="Arial" w:eastAsia="Times New Roman" w:cs="Arial"/>
          <w:lang w:eastAsia="en-IN"/>
        </w:rPr>
        <w:t>Thank you Madam Pre</w:t>
      </w:r>
      <w:bookmarkStart w:id="1" w:name="_GoBack"/>
      <w:bookmarkEnd w:id="1"/>
      <w:r>
        <w:rPr>
          <w:rFonts w:ascii="Arial" w:hAnsi="Arial" w:eastAsia="Times New Roman" w:cs="Arial"/>
          <w:lang w:eastAsia="en-IN"/>
        </w:rPr>
        <w:t xml:space="preserve">sident. </w:t>
      </w:r>
    </w:p>
    <w:sectPr>
      <w:footerReference r:id="rId5" w:type="default"/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97726202"/>
      <w:docPartObj>
        <w:docPartGallery w:val="AutoText"/>
      </w:docPartObj>
    </w:sdtPr>
    <w:sdtContent>
      <w:p w14:paraId="78E44537">
        <w:pPr>
          <w:pStyle w:val="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1246AF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1C29B5"/>
    <w:multiLevelType w:val="multilevel"/>
    <w:tmpl w:val="231C29B5"/>
    <w:lvl w:ilvl="0" w:tentative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636"/>
    <w:rsid w:val="000038A4"/>
    <w:rsid w:val="00061F7F"/>
    <w:rsid w:val="000957A2"/>
    <w:rsid w:val="000D0E2D"/>
    <w:rsid w:val="000E05DE"/>
    <w:rsid w:val="000F53D5"/>
    <w:rsid w:val="00153F63"/>
    <w:rsid w:val="001A5AF5"/>
    <w:rsid w:val="001B4F6F"/>
    <w:rsid w:val="001E34ED"/>
    <w:rsid w:val="00216FAC"/>
    <w:rsid w:val="00266E20"/>
    <w:rsid w:val="002A1E19"/>
    <w:rsid w:val="002B2C3E"/>
    <w:rsid w:val="002D1AF0"/>
    <w:rsid w:val="002E7E3B"/>
    <w:rsid w:val="00312EB7"/>
    <w:rsid w:val="00326636"/>
    <w:rsid w:val="00350965"/>
    <w:rsid w:val="00355544"/>
    <w:rsid w:val="003C777D"/>
    <w:rsid w:val="003F3A37"/>
    <w:rsid w:val="00406345"/>
    <w:rsid w:val="00444A9D"/>
    <w:rsid w:val="00451629"/>
    <w:rsid w:val="004534E2"/>
    <w:rsid w:val="0046102A"/>
    <w:rsid w:val="00472B32"/>
    <w:rsid w:val="0048647A"/>
    <w:rsid w:val="004A7B89"/>
    <w:rsid w:val="004C00E8"/>
    <w:rsid w:val="004E2601"/>
    <w:rsid w:val="004F6EB6"/>
    <w:rsid w:val="0050573A"/>
    <w:rsid w:val="005C69D3"/>
    <w:rsid w:val="0060211E"/>
    <w:rsid w:val="00615106"/>
    <w:rsid w:val="0063555A"/>
    <w:rsid w:val="00650495"/>
    <w:rsid w:val="00652A2C"/>
    <w:rsid w:val="006C6F3C"/>
    <w:rsid w:val="006C795F"/>
    <w:rsid w:val="006D646B"/>
    <w:rsid w:val="00754759"/>
    <w:rsid w:val="007550F1"/>
    <w:rsid w:val="007B268E"/>
    <w:rsid w:val="007B7555"/>
    <w:rsid w:val="007D2582"/>
    <w:rsid w:val="008179FD"/>
    <w:rsid w:val="00835E33"/>
    <w:rsid w:val="009B0F7D"/>
    <w:rsid w:val="009F2971"/>
    <w:rsid w:val="009F756C"/>
    <w:rsid w:val="00A121A0"/>
    <w:rsid w:val="00A90315"/>
    <w:rsid w:val="00A97A0F"/>
    <w:rsid w:val="00AA7381"/>
    <w:rsid w:val="00AF070D"/>
    <w:rsid w:val="00AF55B9"/>
    <w:rsid w:val="00B02595"/>
    <w:rsid w:val="00B07A1F"/>
    <w:rsid w:val="00B46976"/>
    <w:rsid w:val="00B473ED"/>
    <w:rsid w:val="00B66DBA"/>
    <w:rsid w:val="00B83C9D"/>
    <w:rsid w:val="00BB49BF"/>
    <w:rsid w:val="00BE18AC"/>
    <w:rsid w:val="00BE3C84"/>
    <w:rsid w:val="00C1321C"/>
    <w:rsid w:val="00C17072"/>
    <w:rsid w:val="00C31B8C"/>
    <w:rsid w:val="00C32070"/>
    <w:rsid w:val="00CB0E80"/>
    <w:rsid w:val="00D15D84"/>
    <w:rsid w:val="00D50BF7"/>
    <w:rsid w:val="00DB693B"/>
    <w:rsid w:val="00DD2BB0"/>
    <w:rsid w:val="00DE2175"/>
    <w:rsid w:val="00E021EE"/>
    <w:rsid w:val="00E03F06"/>
    <w:rsid w:val="00E071E8"/>
    <w:rsid w:val="00E1116B"/>
    <w:rsid w:val="00E31A54"/>
    <w:rsid w:val="00EA631B"/>
    <w:rsid w:val="00F32C8F"/>
    <w:rsid w:val="00F36DF4"/>
    <w:rsid w:val="00F50070"/>
    <w:rsid w:val="00F87F08"/>
    <w:rsid w:val="00FA26A3"/>
    <w:rsid w:val="00FF0898"/>
    <w:rsid w:val="55966012"/>
    <w:rsid w:val="6144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IN" w:eastAsia="en-US" w:bidi="ar-SA"/>
    </w:rPr>
  </w:style>
  <w:style w:type="paragraph" w:styleId="2">
    <w:name w:val="heading 3"/>
    <w:basedOn w:val="1"/>
    <w:link w:val="15"/>
    <w:qFormat/>
    <w:uiPriority w:val="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en-IN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23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6">
    <w:name w:val="footer"/>
    <w:basedOn w:val="1"/>
    <w:link w:val="22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styleId="7">
    <w:name w:val="footnote reference"/>
    <w:basedOn w:val="3"/>
    <w:link w:val="8"/>
    <w:unhideWhenUsed/>
    <w:qFormat/>
    <w:uiPriority w:val="99"/>
    <w:rPr>
      <w:vertAlign w:val="superscript"/>
    </w:rPr>
  </w:style>
  <w:style w:type="paragraph" w:customStyle="1" w:styleId="8">
    <w:name w:val="BVI fnr Char"/>
    <w:basedOn w:val="1"/>
    <w:link w:val="7"/>
    <w:qFormat/>
    <w:uiPriority w:val="99"/>
    <w:pPr>
      <w:spacing w:line="240" w:lineRule="exact"/>
    </w:pPr>
    <w:rPr>
      <w:vertAlign w:val="superscript"/>
    </w:rPr>
  </w:style>
  <w:style w:type="paragraph" w:styleId="9">
    <w:name w:val="footnote text"/>
    <w:basedOn w:val="1"/>
    <w:link w:val="18"/>
    <w:unhideWhenUsed/>
    <w:qFormat/>
    <w:uiPriority w:val="99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</w:pPr>
    <w:rPr>
      <w:rFonts w:ascii="Times New Roman" w:hAnsi="Times New Roman" w:eastAsia="SimSun" w:cs="Times New Roman"/>
      <w:sz w:val="18"/>
      <w:szCs w:val="20"/>
      <w:lang w:val="en-US"/>
    </w:rPr>
  </w:style>
  <w:style w:type="paragraph" w:styleId="10">
    <w:name w:val="header"/>
    <w:basedOn w:val="1"/>
    <w:link w:val="21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11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IN"/>
    </w:rPr>
  </w:style>
  <w:style w:type="character" w:styleId="12">
    <w:name w:val="Strong"/>
    <w:basedOn w:val="3"/>
    <w:qFormat/>
    <w:uiPriority w:val="22"/>
    <w:rPr>
      <w:b/>
      <w:bCs/>
    </w:rPr>
  </w:style>
  <w:style w:type="table" w:styleId="13">
    <w:name w:val="Table Grid"/>
    <w:basedOn w:val="4"/>
    <w:qFormat/>
    <w:uiPriority w:val="39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4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5">
    <w:name w:val="Heading 3 Char"/>
    <w:basedOn w:val="3"/>
    <w:link w:val="2"/>
    <w:qFormat/>
    <w:uiPriority w:val="9"/>
    <w:rPr>
      <w:rFonts w:ascii="Times New Roman" w:hAnsi="Times New Roman" w:eastAsia="Times New Roman" w:cs="Times New Roman"/>
      <w:b/>
      <w:bCs/>
      <w:sz w:val="27"/>
      <w:szCs w:val="27"/>
      <w:lang w:eastAsia="en-IN"/>
    </w:rPr>
  </w:style>
  <w:style w:type="paragraph" w:customStyle="1" w:styleId="16">
    <w:name w:val="Corner notation"/>
    <w:basedOn w:val="1"/>
    <w:qFormat/>
    <w:uiPriority w:val="0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ind w:right="3119"/>
    </w:pPr>
    <w:rPr>
      <w:rFonts w:ascii="Times New Roman" w:hAnsi="Times New Roman" w:eastAsia="SimSun" w:cs="Times New Roman"/>
      <w:b/>
      <w:sz w:val="24"/>
      <w:lang w:val="en-US"/>
    </w:rPr>
  </w:style>
  <w:style w:type="paragraph" w:customStyle="1" w:styleId="17">
    <w:name w:val="Venue&amp;date"/>
    <w:basedOn w:val="16"/>
    <w:qFormat/>
    <w:uiPriority w:val="0"/>
    <w:rPr>
      <w:b w:val="0"/>
      <w:bCs/>
      <w:sz w:val="22"/>
    </w:rPr>
  </w:style>
  <w:style w:type="character" w:customStyle="1" w:styleId="18">
    <w:name w:val="Footnote Text Char"/>
    <w:basedOn w:val="3"/>
    <w:link w:val="9"/>
    <w:qFormat/>
    <w:uiPriority w:val="99"/>
    <w:rPr>
      <w:rFonts w:ascii="Times New Roman" w:hAnsi="Times New Roman" w:eastAsia="SimSun" w:cs="Times New Roman"/>
      <w:sz w:val="18"/>
      <w:szCs w:val="20"/>
      <w:lang w:val="en-US"/>
    </w:rPr>
  </w:style>
  <w:style w:type="paragraph" w:customStyle="1" w:styleId="19">
    <w:name w:val="Corner notation - Item"/>
    <w:basedOn w:val="17"/>
    <w:qFormat/>
    <w:uiPriority w:val="0"/>
    <w:rPr>
      <w:b/>
    </w:rPr>
  </w:style>
  <w:style w:type="paragraph" w:styleId="20">
    <w:name w:val="List Paragraph"/>
    <w:basedOn w:val="1"/>
    <w:qFormat/>
    <w:uiPriority w:val="34"/>
    <w:pPr>
      <w:ind w:left="720"/>
      <w:contextualSpacing/>
    </w:pPr>
  </w:style>
  <w:style w:type="character" w:customStyle="1" w:styleId="21">
    <w:name w:val="Header Char"/>
    <w:basedOn w:val="3"/>
    <w:link w:val="10"/>
    <w:uiPriority w:val="99"/>
  </w:style>
  <w:style w:type="character" w:customStyle="1" w:styleId="22">
    <w:name w:val="Footer Char"/>
    <w:basedOn w:val="3"/>
    <w:link w:val="6"/>
    <w:qFormat/>
    <w:uiPriority w:val="99"/>
  </w:style>
  <w:style w:type="character" w:customStyle="1" w:styleId="23">
    <w:name w:val="Balloon Text Char"/>
    <w:basedOn w:val="3"/>
    <w:link w:val="5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24">
    <w:name w:val="Title Char"/>
    <w:basedOn w:val="3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</Words>
  <Characters>1469</Characters>
  <Lines>12</Lines>
  <Paragraphs>3</Paragraphs>
  <TotalTime>0</TotalTime>
  <ScaleCrop>false</ScaleCrop>
  <LinksUpToDate>false</LinksUpToDate>
  <CharactersWithSpaces>1723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2025-02-25T12:13:00Z</dcterms:created>
  <dc:creator>NBA</dc:creator>
  <cp:lastModifiedBy>Dr Achuta Nand Shukla</cp:lastModifiedBy>
  <cp:lastPrinted>2025-01-03T10:52:00Z</cp:lastPrinted>
  <dcterms:modified xsi:type="dcterms:W3CDTF">2025-02-25T12:15:29Z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892A3EC5C9D44946A7D97F39370452E7_13</vt:lpwstr>
  </property>
</Properties>
</file>